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418A" w14:textId="6CFC8E29" w:rsidR="00944521" w:rsidRPr="00073519" w:rsidRDefault="00073519" w:rsidP="00073519">
      <w:pPr>
        <w:spacing w:after="0" w:line="240" w:lineRule="auto"/>
        <w:jc w:val="center"/>
        <w:rPr>
          <w:b/>
          <w:color w:val="F79646" w:themeColor="accent6"/>
          <w:sz w:val="48"/>
          <w:szCs w:val="48"/>
          <w:u w:val="single"/>
        </w:rPr>
      </w:pPr>
      <w:r>
        <w:rPr>
          <w:noProof/>
          <w:lang w:val="en-US"/>
        </w:rPr>
        <w:drawing>
          <wp:anchor distT="0" distB="0" distL="114300" distR="114300" simplePos="0" relativeHeight="251658240" behindDoc="1" locked="0" layoutInCell="1" allowOverlap="1" wp14:anchorId="4C4B46BB" wp14:editId="0ECA4F1F">
            <wp:simplePos x="0" y="0"/>
            <wp:positionH relativeFrom="column">
              <wp:posOffset>-342901</wp:posOffset>
            </wp:positionH>
            <wp:positionV relativeFrom="paragraph">
              <wp:posOffset>-323850</wp:posOffset>
            </wp:positionV>
            <wp:extent cx="956229" cy="781050"/>
            <wp:effectExtent l="0" t="0" r="0" b="0"/>
            <wp:wrapNone/>
            <wp:docPr id="2" name="Picture 2"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9882" cy="784034"/>
                    </a:xfrm>
                    <a:prstGeom prst="rect">
                      <a:avLst/>
                    </a:prstGeom>
                    <a:noFill/>
                    <a:ln>
                      <a:noFill/>
                    </a:ln>
                  </pic:spPr>
                </pic:pic>
              </a:graphicData>
            </a:graphic>
            <wp14:sizeRelH relativeFrom="page">
              <wp14:pctWidth>0</wp14:pctWidth>
            </wp14:sizeRelH>
            <wp14:sizeRelV relativeFrom="page">
              <wp14:pctHeight>0</wp14:pctHeight>
            </wp14:sizeRelV>
          </wp:anchor>
        </w:drawing>
      </w:r>
      <w:r w:rsidR="00944521" w:rsidRPr="00073519">
        <w:rPr>
          <w:b/>
          <w:color w:val="F79646" w:themeColor="accent6"/>
          <w:sz w:val="48"/>
          <w:szCs w:val="48"/>
          <w:u w:val="single"/>
        </w:rPr>
        <w:t>Confidentiality and client access to records</w:t>
      </w:r>
    </w:p>
    <w:p w14:paraId="0999D13C" w14:textId="77777777" w:rsidR="00073519" w:rsidRDefault="00073519" w:rsidP="00944521">
      <w:pPr>
        <w:spacing w:after="0" w:line="240" w:lineRule="auto"/>
      </w:pPr>
    </w:p>
    <w:p w14:paraId="6FFB0739" w14:textId="7BA388D0" w:rsidR="00944521" w:rsidRDefault="00073519" w:rsidP="00944521">
      <w:pPr>
        <w:spacing w:after="0" w:line="240" w:lineRule="auto"/>
      </w:pPr>
      <w:r>
        <w:t>‘</w:t>
      </w:r>
      <w:r w:rsidR="00944521">
        <w:t>Confidential information 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p>
    <w:p w14:paraId="0C51097A" w14:textId="77777777" w:rsidR="00944521" w:rsidRDefault="00944521" w:rsidP="00944521">
      <w:pPr>
        <w:spacing w:after="0" w:line="240" w:lineRule="auto"/>
      </w:pPr>
    </w:p>
    <w:p w14:paraId="1BE532DD" w14:textId="77777777" w:rsidR="00944521" w:rsidRDefault="00944521" w:rsidP="00944521">
      <w:pPr>
        <w:spacing w:after="0" w:line="240" w:lineRule="auto"/>
      </w:pPr>
      <w:r>
        <w:t xml:space="preserve">Any information regarding your child or your family, given to us either verbally or in writing, will be treated as confidential. </w:t>
      </w:r>
    </w:p>
    <w:p w14:paraId="42DCFBD6" w14:textId="77777777" w:rsidR="00944521" w:rsidRDefault="00944521" w:rsidP="00944521">
      <w:pPr>
        <w:spacing w:after="0" w:line="240" w:lineRule="auto"/>
      </w:pPr>
    </w:p>
    <w:p w14:paraId="32B61962" w14:textId="77777777" w:rsidR="00944521" w:rsidRDefault="00944521" w:rsidP="00944521">
      <w:pPr>
        <w:spacing w:after="0" w:line="240" w:lineRule="auto"/>
      </w:pPr>
      <w:r>
        <w:t xml:space="preserve">Parents will have access to their own child's records but not to others. All documentation relating to your child is stored securely, which is not accessible to any other party. </w:t>
      </w:r>
    </w:p>
    <w:p w14:paraId="0EF899E0" w14:textId="77777777" w:rsidR="00944521" w:rsidRDefault="00944521" w:rsidP="00944521">
      <w:pPr>
        <w:spacing w:after="0" w:line="240" w:lineRule="auto"/>
      </w:pPr>
    </w:p>
    <w:p w14:paraId="7233CE9C" w14:textId="77777777" w:rsidR="00944521" w:rsidRDefault="00944521" w:rsidP="00944521">
      <w:pPr>
        <w:spacing w:after="0" w:line="240" w:lineRule="auto"/>
      </w:pPr>
      <w:r>
        <w:t>We will not discuss your child with others unless we have permission from you. We will however divulge confidential information to Social Services and to Ofsted if we have any concerns that your child is being abused. Please see our Child Protection Policy.</w:t>
      </w:r>
    </w:p>
    <w:p w14:paraId="488A2544" w14:textId="77777777" w:rsidR="00944521" w:rsidRDefault="00944521" w:rsidP="00944521">
      <w:pPr>
        <w:spacing w:after="0" w:line="240" w:lineRule="auto"/>
      </w:pPr>
    </w:p>
    <w:p w14:paraId="76C47F6F" w14:textId="77777777" w:rsidR="00944521" w:rsidRPr="00073519" w:rsidRDefault="00944521" w:rsidP="00944521">
      <w:pPr>
        <w:spacing w:after="0" w:line="240" w:lineRule="auto"/>
        <w:rPr>
          <w:b/>
          <w:color w:val="F79646" w:themeColor="accent6"/>
          <w:sz w:val="28"/>
          <w:szCs w:val="28"/>
          <w:u w:val="single"/>
        </w:rPr>
      </w:pPr>
      <w:r w:rsidRPr="00073519">
        <w:rPr>
          <w:b/>
          <w:color w:val="F79646" w:themeColor="accent6"/>
          <w:sz w:val="28"/>
          <w:szCs w:val="28"/>
          <w:u w:val="single"/>
        </w:rPr>
        <w:t>Information Sharing: Guidance for Practitioners and Managers (DCSF 2008)</w:t>
      </w:r>
    </w:p>
    <w:p w14:paraId="096C600A" w14:textId="77777777" w:rsidR="00073519" w:rsidRDefault="00073519" w:rsidP="00944521">
      <w:pPr>
        <w:spacing w:after="0" w:line="240" w:lineRule="auto"/>
      </w:pPr>
    </w:p>
    <w:p w14:paraId="6B59CE71" w14:textId="77777777" w:rsidR="00944521" w:rsidRDefault="00944521" w:rsidP="00944521">
      <w:pPr>
        <w:spacing w:after="0" w:line="240" w:lineRule="auto"/>
      </w:pPr>
      <w:r>
        <w:t>At Kingfisher Kindergarten,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Data Protection Act (1998) and the Human Rights Act (1998).</w:t>
      </w:r>
    </w:p>
    <w:p w14:paraId="6F51AE79" w14:textId="77777777" w:rsidR="00944521" w:rsidRDefault="00944521" w:rsidP="00944521">
      <w:pPr>
        <w:spacing w:after="0" w:line="240" w:lineRule="auto"/>
        <w:rPr>
          <w:color w:val="E36C0A" w:themeColor="accent6" w:themeShade="BF"/>
        </w:rPr>
      </w:pPr>
    </w:p>
    <w:p w14:paraId="2B9F47AD" w14:textId="77777777" w:rsidR="00944521" w:rsidRPr="00073519" w:rsidRDefault="00944521" w:rsidP="00944521">
      <w:pPr>
        <w:spacing w:after="0" w:line="240" w:lineRule="auto"/>
        <w:rPr>
          <w:b/>
          <w:color w:val="F79646" w:themeColor="accent6"/>
          <w:sz w:val="28"/>
          <w:szCs w:val="28"/>
          <w:u w:val="single"/>
        </w:rPr>
      </w:pPr>
      <w:r w:rsidRPr="00073519">
        <w:rPr>
          <w:b/>
          <w:color w:val="F79646" w:themeColor="accent6"/>
          <w:sz w:val="28"/>
          <w:szCs w:val="28"/>
          <w:u w:val="single"/>
        </w:rPr>
        <w:t>Confidentiality procedures</w:t>
      </w:r>
    </w:p>
    <w:p w14:paraId="2436DCCB" w14:textId="77777777" w:rsidR="00073519" w:rsidRDefault="00073519" w:rsidP="00944521">
      <w:pPr>
        <w:spacing w:after="0" w:line="240" w:lineRule="auto"/>
      </w:pPr>
    </w:p>
    <w:p w14:paraId="188D8B19" w14:textId="77777777" w:rsidR="00944521" w:rsidRDefault="00944521" w:rsidP="00073519">
      <w:pPr>
        <w:spacing w:after="0" w:line="240" w:lineRule="auto"/>
      </w:pPr>
      <w:r>
        <w:t>Most things that happen between the family, the child and the setting are confidential to our setting. In exceptional circumstances information is shared, for example with other professionals or possibly social care or the police.</w:t>
      </w:r>
    </w:p>
    <w:p w14:paraId="091DE9FE" w14:textId="77777777" w:rsidR="00944521" w:rsidRDefault="00944521" w:rsidP="00073519">
      <w:pPr>
        <w:spacing w:after="0" w:line="240" w:lineRule="auto"/>
      </w:pPr>
    </w:p>
    <w:p w14:paraId="5BA679AE" w14:textId="77777777" w:rsidR="00944521" w:rsidRPr="00944521" w:rsidRDefault="00944521" w:rsidP="00073519">
      <w:pPr>
        <w:spacing w:after="0" w:line="240" w:lineRule="auto"/>
        <w:rPr>
          <w:color w:val="E36C0A" w:themeColor="accent6" w:themeShade="BF"/>
        </w:rPr>
      </w:pPr>
      <w:r>
        <w:t xml:space="preserve">Information shared with other agencies is done in line with our Information Sharing Policy. </w:t>
      </w:r>
    </w:p>
    <w:p w14:paraId="1C970232" w14:textId="77777777" w:rsidR="00944521" w:rsidRDefault="00944521" w:rsidP="00073519">
      <w:pPr>
        <w:spacing w:after="0" w:line="240" w:lineRule="auto"/>
      </w:pPr>
    </w:p>
    <w:p w14:paraId="683C06E9" w14:textId="77777777" w:rsidR="00944521" w:rsidRDefault="00944521" w:rsidP="00073519">
      <w:pPr>
        <w:spacing w:after="0" w:line="240" w:lineRule="auto"/>
      </w:pPr>
      <w:r>
        <w:t>We always check whether parents regard the information they share with us to be confidential or not.</w:t>
      </w:r>
    </w:p>
    <w:p w14:paraId="61E2152C" w14:textId="77777777" w:rsidR="00944521" w:rsidRDefault="00944521" w:rsidP="00073519">
      <w:pPr>
        <w:spacing w:after="0" w:line="240" w:lineRule="auto"/>
      </w:pPr>
    </w:p>
    <w:p w14:paraId="395334D7" w14:textId="77777777" w:rsidR="00944521" w:rsidRDefault="00944521" w:rsidP="00073519">
      <w:pPr>
        <w:spacing w:after="0" w:line="240" w:lineRule="auto"/>
      </w:pPr>
      <w:r>
        <w:t xml:space="preserve">Some parents may share information about themselves with other parents as well as with our staff; we cannot be held responsible if information is shared by those parents whom the person has ‘confided’ in. </w:t>
      </w:r>
    </w:p>
    <w:p w14:paraId="481EFF9C" w14:textId="77777777" w:rsidR="00944521" w:rsidRDefault="00944521" w:rsidP="00073519">
      <w:pPr>
        <w:spacing w:after="0" w:line="240" w:lineRule="auto"/>
      </w:pPr>
      <w:r>
        <w:t>Information shared between parents in a discussion or training group is usually bound by a shared agreement that the information is confidential to the group and not discussed outside of it. We are not responsible should that confidentiality be breached by participants.</w:t>
      </w:r>
    </w:p>
    <w:p w14:paraId="6840E5E7" w14:textId="77777777" w:rsidR="00944521" w:rsidRDefault="00944521" w:rsidP="00073519">
      <w:pPr>
        <w:spacing w:after="0" w:line="240" w:lineRule="auto"/>
      </w:pPr>
    </w:p>
    <w:p w14:paraId="1CC0ADC8" w14:textId="77777777" w:rsidR="00944521" w:rsidRDefault="00944521" w:rsidP="00944521">
      <w:pPr>
        <w:spacing w:after="0" w:line="240" w:lineRule="auto"/>
      </w:pPr>
      <w:r>
        <w:t>We inform parents when we need to record confidential information beyond the general personal information we keep (see our Children's Records Policy)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26D7837C" w14:textId="77777777" w:rsidR="00944521" w:rsidRDefault="00944521" w:rsidP="00944521">
      <w:pPr>
        <w:spacing w:after="0" w:line="240" w:lineRule="auto"/>
      </w:pPr>
    </w:p>
    <w:p w14:paraId="34DBFDDF" w14:textId="77777777" w:rsidR="00944521" w:rsidRDefault="00944521" w:rsidP="00944521">
      <w:pPr>
        <w:spacing w:after="0" w:line="240" w:lineRule="auto"/>
      </w:pPr>
      <w:r>
        <w:t>We keep all records securely (see our Children's Records Policy).</w:t>
      </w:r>
    </w:p>
    <w:p w14:paraId="76A714F9" w14:textId="77777777" w:rsidR="00944521" w:rsidRDefault="00944521" w:rsidP="00944521">
      <w:pPr>
        <w:spacing w:after="0" w:line="240" w:lineRule="auto"/>
      </w:pPr>
    </w:p>
    <w:p w14:paraId="02DC80CF" w14:textId="77777777" w:rsidR="00944521" w:rsidRDefault="00944521" w:rsidP="00944521">
      <w:pPr>
        <w:spacing w:after="0" w:line="240" w:lineRule="auto"/>
      </w:pPr>
      <w:r>
        <w:t>Our staff discuss children’s general progress and well being together in meetings, but more sensitive information is restricted to our manager and the child’s key person, and is shared with other staff on a need to know basis.</w:t>
      </w:r>
    </w:p>
    <w:p w14:paraId="60462B7C" w14:textId="77777777" w:rsidR="00944521" w:rsidRDefault="00944521" w:rsidP="00944521">
      <w:pPr>
        <w:spacing w:after="0" w:line="240" w:lineRule="auto"/>
      </w:pPr>
      <w:r>
        <w:t>We do not discuss children with staff who are not involved in the child’s care, nor with other parents or anyone else outside of the setting.</w:t>
      </w:r>
    </w:p>
    <w:p w14:paraId="7EFF2D48" w14:textId="77777777" w:rsidR="00944521" w:rsidRDefault="00944521" w:rsidP="00944521">
      <w:pPr>
        <w:spacing w:after="0" w:line="240" w:lineRule="auto"/>
      </w:pPr>
    </w:p>
    <w:p w14:paraId="13616755" w14:textId="77777777" w:rsidR="00073519" w:rsidRDefault="00073519" w:rsidP="00944521">
      <w:pPr>
        <w:spacing w:after="0" w:line="240" w:lineRule="auto"/>
      </w:pPr>
    </w:p>
    <w:p w14:paraId="1AC5E699" w14:textId="7B4701EB" w:rsidR="00073519" w:rsidRDefault="00073519" w:rsidP="00944521">
      <w:pPr>
        <w:spacing w:after="0" w:line="240" w:lineRule="auto"/>
      </w:pPr>
      <w:bookmarkStart w:id="0" w:name="_GoBack"/>
      <w:bookmarkEnd w:id="0"/>
      <w:r>
        <w:rPr>
          <w:noProof/>
          <w:lang w:val="en-US"/>
        </w:rPr>
        <w:lastRenderedPageBreak/>
        <w:drawing>
          <wp:anchor distT="0" distB="0" distL="114300" distR="114300" simplePos="0" relativeHeight="251660288" behindDoc="1" locked="0" layoutInCell="1" allowOverlap="1" wp14:anchorId="6E219ACA" wp14:editId="5262A9D3">
            <wp:simplePos x="0" y="0"/>
            <wp:positionH relativeFrom="column">
              <wp:posOffset>-361950</wp:posOffset>
            </wp:positionH>
            <wp:positionV relativeFrom="paragraph">
              <wp:posOffset>-352425</wp:posOffset>
            </wp:positionV>
            <wp:extent cx="956229" cy="781050"/>
            <wp:effectExtent l="0" t="0" r="0" b="0"/>
            <wp:wrapNone/>
            <wp:docPr id="3" name="Picture 3"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229"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C3055" w14:textId="77777777" w:rsidR="00073519" w:rsidRDefault="00073519" w:rsidP="00944521">
      <w:pPr>
        <w:spacing w:after="0" w:line="240" w:lineRule="auto"/>
      </w:pPr>
    </w:p>
    <w:p w14:paraId="4B6A9DA2" w14:textId="77777777" w:rsidR="00073519" w:rsidRDefault="00073519" w:rsidP="00944521">
      <w:pPr>
        <w:spacing w:after="0" w:line="240" w:lineRule="auto"/>
      </w:pPr>
    </w:p>
    <w:p w14:paraId="1E790FF4" w14:textId="77777777" w:rsidR="00944521" w:rsidRDefault="00944521" w:rsidP="00944521">
      <w:pPr>
        <w:spacing w:after="0" w:line="240" w:lineRule="auto"/>
      </w:pPr>
      <w:r>
        <w:t>Our discussions with other professionals take place within a professional framework and not on an informal or ad-hoc basis.</w:t>
      </w:r>
    </w:p>
    <w:p w14:paraId="2565D397" w14:textId="77777777" w:rsidR="00944521" w:rsidRDefault="00944521" w:rsidP="00944521">
      <w:pPr>
        <w:spacing w:after="0" w:line="240" w:lineRule="auto"/>
      </w:pPr>
    </w:p>
    <w:p w14:paraId="4E731A6D" w14:textId="542E2545" w:rsidR="00944521" w:rsidRDefault="00944521" w:rsidP="00944521">
      <w:pPr>
        <w:spacing w:after="0" w:line="240" w:lineRule="auto"/>
      </w:pPr>
      <w:r>
        <w:t>Where third parties share information about an individual</w:t>
      </w:r>
      <w:r w:rsidR="00073519">
        <w:t xml:space="preserve"> to</w:t>
      </w:r>
      <w:r>
        <w:t xml:space="preserve"> us; our practitioners and managers check if it is confidential, both in terms of the party sharing the information and of the person whom the information concerns.</w:t>
      </w:r>
    </w:p>
    <w:p w14:paraId="30C9A7E2" w14:textId="77777777" w:rsidR="00944521" w:rsidRDefault="00944521" w:rsidP="00944521">
      <w:pPr>
        <w:spacing w:after="0" w:line="240" w:lineRule="auto"/>
      </w:pPr>
    </w:p>
    <w:p w14:paraId="433A4C3D" w14:textId="77777777" w:rsidR="00944521" w:rsidRDefault="00944521" w:rsidP="00944521">
      <w:pPr>
        <w:spacing w:after="0" w:line="240" w:lineRule="auto"/>
      </w:pPr>
      <w: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2E8B9069" w14:textId="77777777" w:rsidR="00944521" w:rsidRDefault="00944521" w:rsidP="00944521">
      <w:pPr>
        <w:spacing w:after="0" w:line="240" w:lineRule="auto"/>
      </w:pPr>
    </w:p>
    <w:p w14:paraId="3B2FD43A" w14:textId="77777777" w:rsidR="00944521" w:rsidRDefault="00944521" w:rsidP="00944521">
      <w:pPr>
        <w:spacing w:after="0" w:line="240" w:lineRule="auto"/>
      </w:pPr>
      <w:r>
        <w:t xml:space="preserve">If a parent feels aggrieved about any entry in the profile, or the resulting outcome, then we refer the parent to our complaints procedure. </w:t>
      </w:r>
    </w:p>
    <w:p w14:paraId="34ED84DF" w14:textId="77777777" w:rsidR="00944521" w:rsidRDefault="00944521" w:rsidP="00944521">
      <w:pPr>
        <w:spacing w:after="0" w:line="240" w:lineRule="auto"/>
      </w:pPr>
    </w:p>
    <w:p w14:paraId="170F23A6" w14:textId="77777777" w:rsidR="00944521" w:rsidRDefault="00944521" w:rsidP="00944521">
      <w:pPr>
        <w:spacing w:after="0" w:line="240" w:lineRule="auto"/>
      </w:pPr>
      <w:r>
        <w:t>The law requires that the information we hold must be accurate.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3AD75978" w14:textId="77777777" w:rsidR="00944521" w:rsidRDefault="00944521" w:rsidP="00944521">
      <w:pPr>
        <w:spacing w:after="0" w:line="240" w:lineRule="auto"/>
      </w:pPr>
    </w:p>
    <w:p w14:paraId="729012FA" w14:textId="77777777" w:rsidR="00944521" w:rsidRDefault="00944521" w:rsidP="00944521">
      <w:pPr>
        <w:spacing w:after="0" w:line="240" w:lineRule="auto"/>
      </w:pPr>
      <w:r>
        <w:t>If there are any controversial aspects of the content of a child’s profile, we must seek legal advice. This might be where there is a court case between parents, where social care or the police may be considering legal action, or where a case has already completed and an appeal process is under way.</w:t>
      </w:r>
    </w:p>
    <w:p w14:paraId="1C34FE7A" w14:textId="77777777" w:rsidR="00944521" w:rsidRDefault="00944521" w:rsidP="00944521">
      <w:pPr>
        <w:spacing w:after="0" w:line="240" w:lineRule="auto"/>
      </w:pPr>
    </w:p>
    <w:p w14:paraId="38135953" w14:textId="77777777" w:rsidR="00944521" w:rsidRDefault="00944521" w:rsidP="00944521">
      <w:pPr>
        <w:spacing w:after="0" w:line="240" w:lineRule="auto"/>
      </w:pPr>
      <w:r>
        <w:t>We never ‘under-record’ for fear of the parent seeing, nor do we make ‘personal notes’ elsewhere.</w:t>
      </w:r>
    </w:p>
    <w:p w14:paraId="5956982C" w14:textId="77777777" w:rsidR="00944521" w:rsidRDefault="00944521" w:rsidP="00944521">
      <w:pPr>
        <w:spacing w:after="0" w:line="240" w:lineRule="auto"/>
      </w:pPr>
    </w:p>
    <w:p w14:paraId="6A18B3B6" w14:textId="77777777" w:rsidR="00944521" w:rsidRDefault="00944521" w:rsidP="00944521">
      <w:pPr>
        <w:spacing w:after="0" w:line="240" w:lineRule="auto"/>
      </w:pPr>
      <w:r>
        <w:t>Telephone advice regarding general queries may be made to The Information Commissioner’s Office Helpline 0303 123 1113.</w:t>
      </w:r>
    </w:p>
    <w:p w14:paraId="0958B2FE" w14:textId="77777777" w:rsidR="00073519" w:rsidRDefault="00073519" w:rsidP="00944521">
      <w:pPr>
        <w:spacing w:after="0" w:line="240" w:lineRule="auto"/>
      </w:pPr>
    </w:p>
    <w:p w14:paraId="50B34441" w14:textId="77777777" w:rsidR="00944521" w:rsidRDefault="00944521" w:rsidP="00944521">
      <w:pPr>
        <w:spacing w:after="0" w:line="240" w:lineRule="auto"/>
      </w:pPr>
      <w:r>
        <w:t>All the undertakings above are subject to the paramount commitment of our setting, which is to the safety and well-being of the child. Please see also our policy on Safeguarding Children and Child Protection.</w:t>
      </w:r>
    </w:p>
    <w:p w14:paraId="084E441D" w14:textId="77777777" w:rsidR="00944521" w:rsidRDefault="00944521" w:rsidP="00944521">
      <w:pPr>
        <w:spacing w:after="0" w:line="240" w:lineRule="auto"/>
      </w:pPr>
    </w:p>
    <w:p w14:paraId="3D97BF7D" w14:textId="77777777" w:rsidR="00944521" w:rsidRDefault="00944521" w:rsidP="00944521">
      <w:pPr>
        <w:spacing w:after="0" w:line="240" w:lineRule="auto"/>
      </w:pPr>
      <w:r>
        <w:t>Legal framework</w:t>
      </w:r>
    </w:p>
    <w:p w14:paraId="0199E5AC" w14:textId="77777777" w:rsidR="00944521" w:rsidRDefault="00944521" w:rsidP="00944521">
      <w:pPr>
        <w:spacing w:after="0" w:line="240" w:lineRule="auto"/>
      </w:pPr>
      <w:r>
        <w:t>Data Protection Act (1998)</w:t>
      </w:r>
    </w:p>
    <w:p w14:paraId="080CA100" w14:textId="77777777" w:rsidR="00944521" w:rsidRDefault="00944521" w:rsidP="00944521">
      <w:pPr>
        <w:spacing w:after="0" w:line="240" w:lineRule="auto"/>
      </w:pPr>
      <w:r>
        <w:t>Human Rights Act (1998)</w:t>
      </w:r>
    </w:p>
    <w:p w14:paraId="6789223D" w14:textId="77777777" w:rsidR="00944521" w:rsidRDefault="00944521" w:rsidP="00944521">
      <w:pPr>
        <w:spacing w:after="0" w:line="240" w:lineRule="auto"/>
      </w:pPr>
    </w:p>
    <w:p w14:paraId="12F36E12" w14:textId="77777777" w:rsidR="00944521" w:rsidRDefault="00944521" w:rsidP="00944521">
      <w:pPr>
        <w:spacing w:after="0" w:line="240" w:lineRule="auto"/>
      </w:pPr>
      <w:r>
        <w:t>Further guidance</w:t>
      </w:r>
    </w:p>
    <w:p w14:paraId="1FD2538D" w14:textId="77777777" w:rsidR="00944521" w:rsidRDefault="00944521" w:rsidP="00944521">
      <w:pPr>
        <w:spacing w:after="0" w:line="240" w:lineRule="auto"/>
      </w:pPr>
      <w:r>
        <w:t>Information Sharing: Guidance for Practitioners and Managers (DCSF 2008)</w:t>
      </w:r>
    </w:p>
    <w:p w14:paraId="62DC05BD" w14:textId="77777777" w:rsidR="00944521" w:rsidRDefault="00944521" w:rsidP="00944521">
      <w:pPr>
        <w:spacing w:after="0" w:line="240" w:lineRule="auto"/>
      </w:pPr>
    </w:p>
    <w:p w14:paraId="2DD5025F" w14:textId="5650B268" w:rsidR="00944521" w:rsidRDefault="00944521" w:rsidP="00944521">
      <w:pPr>
        <w:spacing w:after="0" w:line="240" w:lineRule="auto"/>
      </w:pPr>
      <w:r>
        <w:t>This policy was reviewe</w:t>
      </w:r>
      <w:r w:rsidR="00073519">
        <w:t>d</w:t>
      </w:r>
      <w:r>
        <w:t xml:space="preserve"> by Kingfisher Kindergarten Ltd</w:t>
      </w:r>
      <w:r>
        <w:tab/>
      </w:r>
    </w:p>
    <w:p w14:paraId="5FC8C0C4" w14:textId="0595135E" w:rsidR="00944521" w:rsidRDefault="00944521" w:rsidP="00944521">
      <w:pPr>
        <w:spacing w:after="0" w:line="240" w:lineRule="auto"/>
      </w:pPr>
      <w:r>
        <w:t>On</w:t>
      </w:r>
      <w:r>
        <w:tab/>
      </w:r>
      <w:r w:rsidR="00073519">
        <w:t>11</w:t>
      </w:r>
      <w:r w:rsidR="00073519" w:rsidRPr="00073519">
        <w:rPr>
          <w:vertAlign w:val="superscript"/>
        </w:rPr>
        <w:t>th</w:t>
      </w:r>
      <w:r w:rsidR="00073519">
        <w:t xml:space="preserve"> November 2018</w:t>
      </w:r>
    </w:p>
    <w:p w14:paraId="3397F945" w14:textId="77777777" w:rsidR="00944521" w:rsidRDefault="00944521" w:rsidP="00944521">
      <w:pPr>
        <w:spacing w:after="0" w:line="240" w:lineRule="auto"/>
      </w:pPr>
      <w:r>
        <w:t>Date to be reviewed</w:t>
      </w:r>
      <w:r>
        <w:tab/>
      </w:r>
      <w:proofErr w:type="gramStart"/>
      <w:r>
        <w:t>Annually</w:t>
      </w:r>
      <w:proofErr w:type="gramEnd"/>
      <w:r>
        <w:tab/>
      </w:r>
    </w:p>
    <w:p w14:paraId="68428C47" w14:textId="77777777" w:rsidR="00944521" w:rsidRDefault="00944521" w:rsidP="00944521">
      <w:pPr>
        <w:spacing w:after="0" w:line="240" w:lineRule="auto"/>
      </w:pPr>
      <w:r>
        <w:t>Signed on behalf of the provider</w:t>
      </w:r>
      <w:r>
        <w:tab/>
      </w:r>
    </w:p>
    <w:p w14:paraId="5C0C732E" w14:textId="0A13CF75" w:rsidR="00944521" w:rsidRDefault="00944521" w:rsidP="00944521">
      <w:pPr>
        <w:spacing w:after="0" w:line="240" w:lineRule="auto"/>
      </w:pPr>
      <w:r>
        <w:t>Name of signatory</w:t>
      </w:r>
      <w:r>
        <w:tab/>
      </w:r>
      <w:r w:rsidR="00073519">
        <w:t>La-Ryne Baker</w:t>
      </w:r>
    </w:p>
    <w:p w14:paraId="64ABA16C" w14:textId="231701E9" w:rsidR="00E83A40" w:rsidRDefault="00944521" w:rsidP="00944521">
      <w:pPr>
        <w:spacing w:after="0" w:line="240" w:lineRule="auto"/>
      </w:pPr>
      <w:r>
        <w:t xml:space="preserve">Role of signatory </w:t>
      </w:r>
      <w:r>
        <w:tab/>
        <w:t>Owner</w:t>
      </w:r>
    </w:p>
    <w:sectPr w:rsidR="00E83A40" w:rsidSect="009445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53A6" w14:textId="77777777" w:rsidR="00305967" w:rsidRDefault="00305967" w:rsidP="00944521">
      <w:pPr>
        <w:spacing w:after="0" w:line="240" w:lineRule="auto"/>
      </w:pPr>
      <w:r>
        <w:separator/>
      </w:r>
    </w:p>
  </w:endnote>
  <w:endnote w:type="continuationSeparator" w:id="0">
    <w:p w14:paraId="794BCA55" w14:textId="77777777" w:rsidR="00305967" w:rsidRDefault="00305967" w:rsidP="0094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452B2" w14:textId="77777777" w:rsidR="00305967" w:rsidRDefault="00305967" w:rsidP="00944521">
      <w:pPr>
        <w:spacing w:after="0" w:line="240" w:lineRule="auto"/>
      </w:pPr>
      <w:r>
        <w:separator/>
      </w:r>
    </w:p>
  </w:footnote>
  <w:footnote w:type="continuationSeparator" w:id="0">
    <w:p w14:paraId="66258C85" w14:textId="77777777" w:rsidR="00305967" w:rsidRDefault="00305967" w:rsidP="00944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21"/>
    <w:rsid w:val="00073519"/>
    <w:rsid w:val="00251580"/>
    <w:rsid w:val="00305967"/>
    <w:rsid w:val="004351D9"/>
    <w:rsid w:val="0069139A"/>
    <w:rsid w:val="00742BD7"/>
    <w:rsid w:val="00944521"/>
    <w:rsid w:val="00E8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21"/>
  </w:style>
  <w:style w:type="paragraph" w:styleId="Footer">
    <w:name w:val="footer"/>
    <w:basedOn w:val="Normal"/>
    <w:link w:val="FooterChar"/>
    <w:uiPriority w:val="99"/>
    <w:unhideWhenUsed/>
    <w:rsid w:val="0094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21"/>
  </w:style>
  <w:style w:type="paragraph" w:styleId="BalloonText">
    <w:name w:val="Balloon Text"/>
    <w:basedOn w:val="Normal"/>
    <w:link w:val="BalloonTextChar"/>
    <w:uiPriority w:val="99"/>
    <w:semiHidden/>
    <w:unhideWhenUsed/>
    <w:rsid w:val="0094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21"/>
  </w:style>
  <w:style w:type="paragraph" w:styleId="Footer">
    <w:name w:val="footer"/>
    <w:basedOn w:val="Normal"/>
    <w:link w:val="FooterChar"/>
    <w:uiPriority w:val="99"/>
    <w:unhideWhenUsed/>
    <w:rsid w:val="0094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21"/>
  </w:style>
  <w:style w:type="paragraph" w:styleId="BalloonText">
    <w:name w:val="Balloon Text"/>
    <w:basedOn w:val="Normal"/>
    <w:link w:val="BalloonTextChar"/>
    <w:uiPriority w:val="99"/>
    <w:semiHidden/>
    <w:unhideWhenUsed/>
    <w:rsid w:val="0094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astevenson</dc:creator>
  <cp:lastModifiedBy>Laryne Baker</cp:lastModifiedBy>
  <cp:revision>2</cp:revision>
  <dcterms:created xsi:type="dcterms:W3CDTF">2018-11-28T10:27:00Z</dcterms:created>
  <dcterms:modified xsi:type="dcterms:W3CDTF">2018-11-28T10:27:00Z</dcterms:modified>
</cp:coreProperties>
</file>